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0533" w14:textId="77777777" w:rsidR="007171D6" w:rsidRDefault="007171D6" w:rsidP="002E36FB">
      <w:pPr>
        <w:spacing w:line="360" w:lineRule="auto"/>
        <w:rPr>
          <w:rFonts w:ascii="Verdana" w:hAnsi="Verdana"/>
          <w:sz w:val="20"/>
          <w:szCs w:val="20"/>
        </w:rPr>
      </w:pPr>
    </w:p>
    <w:p w14:paraId="65FA7595" w14:textId="7AA4AC50"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984397">
        <w:rPr>
          <w:rFonts w:ascii="Verdana" w:hAnsi="Verdana"/>
          <w:sz w:val="20"/>
          <w:szCs w:val="20"/>
        </w:rPr>
        <w:t>September</w:t>
      </w:r>
      <w:r w:rsidR="00745000">
        <w:rPr>
          <w:rFonts w:ascii="Verdana" w:hAnsi="Verdana"/>
          <w:sz w:val="20"/>
          <w:szCs w:val="20"/>
        </w:rPr>
        <w:t xml:space="preserve"> </w:t>
      </w:r>
      <w:r w:rsidR="001962F4">
        <w:rPr>
          <w:rFonts w:ascii="Verdana" w:hAnsi="Verdana"/>
          <w:sz w:val="20"/>
          <w:szCs w:val="20"/>
        </w:rPr>
        <w:t>202</w:t>
      </w:r>
      <w:r w:rsidR="00745000">
        <w:rPr>
          <w:rFonts w:ascii="Verdana" w:hAnsi="Verdana"/>
          <w:sz w:val="20"/>
          <w:szCs w:val="20"/>
        </w:rPr>
        <w:t>1</w:t>
      </w:r>
    </w:p>
    <w:p w14:paraId="2C0B2B84" w14:textId="5E6CC13B"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6A3D51">
        <w:rPr>
          <w:rFonts w:ascii="Verdana" w:hAnsi="Verdana"/>
          <w:sz w:val="20"/>
          <w:szCs w:val="20"/>
        </w:rPr>
        <w:t>34</w:t>
      </w:r>
      <w:r w:rsidR="00617B7A">
        <w:rPr>
          <w:rFonts w:ascii="Verdana" w:hAnsi="Verdana"/>
          <w:sz w:val="20"/>
          <w:szCs w:val="20"/>
        </w:rPr>
        <w:t>3</w:t>
      </w:r>
    </w:p>
    <w:p w14:paraId="0111697D" w14:textId="2417FAE8" w:rsidR="000D12BD" w:rsidRDefault="000D12BD" w:rsidP="00FC1106">
      <w:pPr>
        <w:spacing w:line="360" w:lineRule="auto"/>
        <w:rPr>
          <w:rFonts w:ascii="Verdana" w:hAnsi="Verdana"/>
          <w:b/>
          <w:bCs/>
          <w:sz w:val="20"/>
          <w:szCs w:val="20"/>
        </w:rPr>
      </w:pPr>
      <w:r>
        <w:rPr>
          <w:rFonts w:ascii="Verdana" w:hAnsi="Verdana"/>
          <w:b/>
          <w:bCs/>
          <w:sz w:val="20"/>
          <w:szCs w:val="20"/>
        </w:rPr>
        <w:t>NMEA specialists Actisense launch online courses</w:t>
      </w:r>
      <w:r w:rsidR="006A3D51">
        <w:rPr>
          <w:rFonts w:ascii="Verdana" w:hAnsi="Verdana"/>
          <w:b/>
          <w:bCs/>
          <w:sz w:val="20"/>
          <w:szCs w:val="20"/>
        </w:rPr>
        <w:t xml:space="preserve"> to demystify networking standards</w:t>
      </w:r>
    </w:p>
    <w:p w14:paraId="3C6C9B15" w14:textId="368A1111" w:rsidR="000D12BD" w:rsidRDefault="004702D7" w:rsidP="000D12BD">
      <w:pPr>
        <w:spacing w:line="360" w:lineRule="auto"/>
        <w:rPr>
          <w:rFonts w:ascii="Verdana" w:hAnsi="Verdana"/>
          <w:iCs/>
          <w:sz w:val="20"/>
          <w:szCs w:val="20"/>
        </w:rPr>
      </w:pPr>
      <w:r w:rsidRPr="000D12BD">
        <w:rPr>
          <w:rFonts w:ascii="Verdana" w:hAnsi="Verdana"/>
          <w:iCs/>
          <w:sz w:val="20"/>
          <w:szCs w:val="20"/>
        </w:rPr>
        <w:t xml:space="preserve">Actisense, the </w:t>
      </w:r>
      <w:r w:rsidR="000D12BD">
        <w:rPr>
          <w:rFonts w:ascii="Verdana" w:hAnsi="Verdana"/>
          <w:iCs/>
          <w:sz w:val="20"/>
          <w:szCs w:val="20"/>
        </w:rPr>
        <w:t xml:space="preserve">global NMEA </w:t>
      </w:r>
      <w:r w:rsidR="00D22A91" w:rsidRPr="000D12BD">
        <w:rPr>
          <w:rFonts w:ascii="Verdana" w:hAnsi="Verdana"/>
          <w:sz w:val="20"/>
          <w:szCs w:val="20"/>
        </w:rPr>
        <w:t>specialist</w:t>
      </w:r>
      <w:r w:rsidR="000D12BD">
        <w:rPr>
          <w:rFonts w:ascii="Verdana" w:hAnsi="Verdana"/>
          <w:sz w:val="20"/>
          <w:szCs w:val="20"/>
        </w:rPr>
        <w:t>s</w:t>
      </w:r>
      <w:r w:rsidR="00D22A91" w:rsidRPr="000D12BD">
        <w:rPr>
          <w:rFonts w:ascii="Verdana" w:hAnsi="Verdana"/>
          <w:sz w:val="20"/>
          <w:szCs w:val="20"/>
        </w:rPr>
        <w:t xml:space="preserve"> </w:t>
      </w:r>
      <w:r w:rsidRPr="000D12BD">
        <w:rPr>
          <w:rFonts w:ascii="Verdana" w:hAnsi="Verdana"/>
          <w:iCs/>
          <w:sz w:val="20"/>
          <w:szCs w:val="20"/>
        </w:rPr>
        <w:t xml:space="preserve">based in Poole, United Kingdom, has </w:t>
      </w:r>
      <w:r w:rsidR="00FC1106" w:rsidRPr="000D12BD">
        <w:rPr>
          <w:rFonts w:ascii="Verdana" w:hAnsi="Verdana"/>
          <w:iCs/>
          <w:sz w:val="20"/>
          <w:szCs w:val="20"/>
        </w:rPr>
        <w:t xml:space="preserve">launched a </w:t>
      </w:r>
      <w:hyperlink r:id="rId6" w:history="1">
        <w:r w:rsidR="000D12BD" w:rsidRPr="008A2393">
          <w:rPr>
            <w:rStyle w:val="Hyperlink"/>
            <w:rFonts w:ascii="Verdana" w:hAnsi="Verdana"/>
            <w:iCs/>
            <w:sz w:val="20"/>
            <w:szCs w:val="20"/>
          </w:rPr>
          <w:t>series of courses</w:t>
        </w:r>
      </w:hyperlink>
      <w:r w:rsidR="000D12BD">
        <w:rPr>
          <w:rFonts w:ascii="Verdana" w:hAnsi="Verdana"/>
          <w:iCs/>
          <w:sz w:val="20"/>
          <w:szCs w:val="20"/>
        </w:rPr>
        <w:t xml:space="preserve"> aimed at helping to demystify NMEA (National Marine Electronics Association) networking protocols</w:t>
      </w:r>
      <w:r w:rsidR="00FC1106" w:rsidRPr="000D12BD">
        <w:rPr>
          <w:rFonts w:ascii="Verdana" w:hAnsi="Verdana"/>
          <w:iCs/>
          <w:sz w:val="20"/>
          <w:szCs w:val="20"/>
        </w:rPr>
        <w:t xml:space="preserve">, </w:t>
      </w:r>
      <w:r w:rsidR="000D12BD">
        <w:rPr>
          <w:rFonts w:ascii="Verdana" w:hAnsi="Verdana"/>
          <w:iCs/>
          <w:sz w:val="20"/>
          <w:szCs w:val="20"/>
        </w:rPr>
        <w:t>d</w:t>
      </w:r>
      <w:r w:rsidR="000D12BD" w:rsidRPr="000D12BD">
        <w:rPr>
          <w:rFonts w:ascii="Verdana" w:hAnsi="Verdana"/>
          <w:iCs/>
          <w:sz w:val="20"/>
          <w:szCs w:val="20"/>
        </w:rPr>
        <w:t xml:space="preserve">esigned for boaters, technical </w:t>
      </w:r>
      <w:r w:rsidR="000D12BD" w:rsidRPr="000D12BD">
        <w:rPr>
          <w:rFonts w:ascii="Verdana" w:hAnsi="Verdana"/>
          <w:iCs/>
          <w:sz w:val="20"/>
          <w:szCs w:val="20"/>
        </w:rPr>
        <w:t>installers,</w:t>
      </w:r>
      <w:r w:rsidR="000D12BD" w:rsidRPr="000D12BD">
        <w:rPr>
          <w:rFonts w:ascii="Verdana" w:hAnsi="Verdana"/>
          <w:iCs/>
          <w:sz w:val="20"/>
          <w:szCs w:val="20"/>
        </w:rPr>
        <w:t xml:space="preserve"> and fleet managers</w:t>
      </w:r>
      <w:r w:rsidR="000D12BD">
        <w:rPr>
          <w:rFonts w:ascii="Verdana" w:hAnsi="Verdana"/>
          <w:iCs/>
          <w:sz w:val="20"/>
          <w:szCs w:val="20"/>
        </w:rPr>
        <w:t xml:space="preserve">. </w:t>
      </w:r>
    </w:p>
    <w:p w14:paraId="19921233" w14:textId="49CC9A40" w:rsidR="000D12BD" w:rsidRDefault="000D12BD" w:rsidP="000D12BD">
      <w:pPr>
        <w:spacing w:line="360" w:lineRule="auto"/>
        <w:rPr>
          <w:rFonts w:ascii="Verdana" w:hAnsi="Verdana"/>
          <w:iCs/>
          <w:sz w:val="20"/>
          <w:szCs w:val="20"/>
        </w:rPr>
      </w:pPr>
      <w:r>
        <w:rPr>
          <w:rFonts w:ascii="Verdana" w:hAnsi="Verdana"/>
          <w:iCs/>
          <w:sz w:val="20"/>
          <w:szCs w:val="20"/>
        </w:rPr>
        <w:t xml:space="preserve">The 3 course modules cover the fundamentals of NMEA 0183, NMEA 2000 and how Actisense </w:t>
      </w:r>
      <w:r w:rsidR="008A2393">
        <w:rPr>
          <w:rFonts w:ascii="Verdana" w:hAnsi="Verdana"/>
          <w:iCs/>
          <w:sz w:val="20"/>
          <w:szCs w:val="20"/>
        </w:rPr>
        <w:t>products have been designed to</w:t>
      </w:r>
      <w:r>
        <w:rPr>
          <w:rFonts w:ascii="Verdana" w:hAnsi="Verdana"/>
          <w:iCs/>
          <w:sz w:val="20"/>
          <w:szCs w:val="20"/>
        </w:rPr>
        <w:t xml:space="preserve"> help boaters get the critical boating data they need, wherever they are. The courses are succinct and cover</w:t>
      </w:r>
      <w:r w:rsidR="00984397">
        <w:rPr>
          <w:rFonts w:ascii="Verdana" w:hAnsi="Verdana"/>
          <w:iCs/>
          <w:sz w:val="20"/>
          <w:szCs w:val="20"/>
        </w:rPr>
        <w:t xml:space="preserve"> everything from </w:t>
      </w:r>
      <w:r w:rsidR="00984397" w:rsidRPr="00984397">
        <w:rPr>
          <w:rFonts w:ascii="Verdana" w:hAnsi="Verdana"/>
          <w:iCs/>
          <w:sz w:val="20"/>
          <w:szCs w:val="20"/>
        </w:rPr>
        <w:t xml:space="preserve">hardware connections and electrical levels, </w:t>
      </w:r>
      <w:r w:rsidR="00984397">
        <w:rPr>
          <w:rFonts w:ascii="Verdana" w:hAnsi="Verdana"/>
          <w:iCs/>
          <w:sz w:val="20"/>
          <w:szCs w:val="20"/>
        </w:rPr>
        <w:t xml:space="preserve">right through to </w:t>
      </w:r>
      <w:r w:rsidR="00984397" w:rsidRPr="00984397">
        <w:rPr>
          <w:rFonts w:ascii="Verdana" w:hAnsi="Verdana"/>
          <w:iCs/>
          <w:sz w:val="20"/>
          <w:szCs w:val="20"/>
        </w:rPr>
        <w:t xml:space="preserve">how data flows between </w:t>
      </w:r>
      <w:r w:rsidR="00984397">
        <w:rPr>
          <w:rFonts w:ascii="Verdana" w:hAnsi="Verdana"/>
          <w:iCs/>
          <w:sz w:val="20"/>
          <w:szCs w:val="20"/>
        </w:rPr>
        <w:t>electronic</w:t>
      </w:r>
      <w:r w:rsidR="00984397" w:rsidRPr="00984397">
        <w:rPr>
          <w:rFonts w:ascii="Verdana" w:hAnsi="Verdana"/>
          <w:iCs/>
          <w:sz w:val="20"/>
          <w:szCs w:val="20"/>
        </w:rPr>
        <w:t xml:space="preserve"> devices</w:t>
      </w:r>
      <w:r w:rsidR="00984397">
        <w:rPr>
          <w:rFonts w:ascii="Verdana" w:hAnsi="Verdana"/>
          <w:iCs/>
          <w:sz w:val="20"/>
          <w:szCs w:val="20"/>
        </w:rPr>
        <w:t>.</w:t>
      </w:r>
    </w:p>
    <w:p w14:paraId="3348C0E2" w14:textId="79442315" w:rsidR="00984397" w:rsidRDefault="00984397" w:rsidP="000D12BD">
      <w:pPr>
        <w:spacing w:line="360" w:lineRule="auto"/>
        <w:rPr>
          <w:rFonts w:ascii="Verdana" w:hAnsi="Verdana"/>
          <w:iCs/>
          <w:sz w:val="20"/>
          <w:szCs w:val="20"/>
        </w:rPr>
      </w:pPr>
      <w:r w:rsidRPr="00984397">
        <w:rPr>
          <w:rFonts w:ascii="Verdana" w:hAnsi="Verdana"/>
          <w:iCs/>
          <w:sz w:val="20"/>
          <w:szCs w:val="20"/>
        </w:rPr>
        <w:t xml:space="preserve">The third and final module of the course focuses on configuring </w:t>
      </w:r>
      <w:r>
        <w:rPr>
          <w:rFonts w:ascii="Verdana" w:hAnsi="Verdana"/>
          <w:iCs/>
          <w:sz w:val="20"/>
          <w:szCs w:val="20"/>
        </w:rPr>
        <w:t>Actisense</w:t>
      </w:r>
      <w:r w:rsidRPr="00984397">
        <w:rPr>
          <w:rFonts w:ascii="Verdana" w:hAnsi="Verdana"/>
          <w:iCs/>
          <w:sz w:val="20"/>
          <w:szCs w:val="20"/>
        </w:rPr>
        <w:t xml:space="preserve"> products and using them for diagnostics.</w:t>
      </w:r>
      <w:r>
        <w:rPr>
          <w:rFonts w:ascii="Verdana" w:hAnsi="Verdana"/>
          <w:iCs/>
          <w:sz w:val="20"/>
          <w:szCs w:val="20"/>
        </w:rPr>
        <w:t xml:space="preserve"> </w:t>
      </w:r>
      <w:r w:rsidRPr="00984397">
        <w:rPr>
          <w:rFonts w:ascii="Verdana" w:hAnsi="Verdana"/>
          <w:iCs/>
          <w:sz w:val="20"/>
          <w:szCs w:val="20"/>
        </w:rPr>
        <w:t xml:space="preserve">By the end of the course, </w:t>
      </w:r>
      <w:r>
        <w:rPr>
          <w:rFonts w:ascii="Verdana" w:hAnsi="Verdana"/>
          <w:iCs/>
          <w:sz w:val="20"/>
          <w:szCs w:val="20"/>
        </w:rPr>
        <w:t>users</w:t>
      </w:r>
      <w:r w:rsidRPr="00984397">
        <w:rPr>
          <w:rFonts w:ascii="Verdana" w:hAnsi="Verdana"/>
          <w:iCs/>
          <w:sz w:val="20"/>
          <w:szCs w:val="20"/>
        </w:rPr>
        <w:t xml:space="preserve"> </w:t>
      </w:r>
      <w:r>
        <w:rPr>
          <w:rFonts w:ascii="Verdana" w:hAnsi="Verdana"/>
          <w:iCs/>
          <w:sz w:val="20"/>
          <w:szCs w:val="20"/>
        </w:rPr>
        <w:t xml:space="preserve">will understand </w:t>
      </w:r>
      <w:r w:rsidRPr="00984397">
        <w:rPr>
          <w:rFonts w:ascii="Verdana" w:hAnsi="Verdana"/>
          <w:iCs/>
          <w:sz w:val="20"/>
          <w:szCs w:val="20"/>
        </w:rPr>
        <w:t>how to improve an installation</w:t>
      </w:r>
      <w:r>
        <w:rPr>
          <w:rFonts w:ascii="Verdana" w:hAnsi="Verdana"/>
          <w:iCs/>
          <w:sz w:val="20"/>
          <w:szCs w:val="20"/>
        </w:rPr>
        <w:t xml:space="preserve"> as well as </w:t>
      </w:r>
      <w:r w:rsidRPr="00984397">
        <w:rPr>
          <w:rFonts w:ascii="Verdana" w:hAnsi="Verdana"/>
          <w:iCs/>
          <w:sz w:val="20"/>
          <w:szCs w:val="20"/>
        </w:rPr>
        <w:t>overcome a range of different NMEA</w:t>
      </w:r>
      <w:r>
        <w:rPr>
          <w:rFonts w:ascii="Verdana" w:hAnsi="Verdana"/>
          <w:iCs/>
          <w:sz w:val="20"/>
          <w:szCs w:val="20"/>
        </w:rPr>
        <w:t>-related</w:t>
      </w:r>
      <w:r w:rsidRPr="00984397">
        <w:rPr>
          <w:rFonts w:ascii="Verdana" w:hAnsi="Verdana"/>
          <w:iCs/>
          <w:sz w:val="20"/>
          <w:szCs w:val="20"/>
        </w:rPr>
        <w:t xml:space="preserve"> problems.</w:t>
      </w:r>
    </w:p>
    <w:p w14:paraId="1374EEDB" w14:textId="0594512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D22A91">
        <w:rPr>
          <w:rFonts w:ascii="Verdana" w:hAnsi="Verdana"/>
          <w:iCs/>
          <w:sz w:val="20"/>
          <w:szCs w:val="20"/>
        </w:rPr>
        <w:t>CEO</w:t>
      </w:r>
      <w:r w:rsidRPr="007671DB">
        <w:rPr>
          <w:rFonts w:ascii="Verdana" w:hAnsi="Verdana"/>
          <w:iCs/>
          <w:sz w:val="20"/>
          <w:szCs w:val="20"/>
        </w:rPr>
        <w:t xml:space="preserve">, </w:t>
      </w:r>
      <w:r w:rsidR="00D22A91">
        <w:rPr>
          <w:rFonts w:ascii="Verdana" w:hAnsi="Verdana"/>
          <w:iCs/>
          <w:sz w:val="20"/>
          <w:szCs w:val="20"/>
        </w:rPr>
        <w:t>Phil Whitehurst</w:t>
      </w:r>
      <w:r w:rsidRPr="007671DB">
        <w:rPr>
          <w:rFonts w:ascii="Verdana" w:hAnsi="Verdana"/>
          <w:iCs/>
          <w:sz w:val="20"/>
          <w:szCs w:val="20"/>
        </w:rPr>
        <w:t>, said:</w:t>
      </w:r>
    </w:p>
    <w:p w14:paraId="6B2A7F4C" w14:textId="32CE409D"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0D12BD" w:rsidRPr="000D12BD">
        <w:rPr>
          <w:rFonts w:ascii="Verdana" w:hAnsi="Verdana"/>
          <w:i/>
          <w:sz w:val="20"/>
          <w:szCs w:val="20"/>
        </w:rPr>
        <w:t>We are proud to have partnered with the team at </w:t>
      </w:r>
      <w:hyperlink r:id="rId7" w:history="1">
        <w:r w:rsidR="000D12BD" w:rsidRPr="000D12BD">
          <w:rPr>
            <w:rStyle w:val="Hyperlink"/>
            <w:rFonts w:ascii="Verdana" w:hAnsi="Verdana"/>
            <w:i/>
            <w:sz w:val="20"/>
            <w:szCs w:val="20"/>
          </w:rPr>
          <w:t>LearnBS.com</w:t>
        </w:r>
      </w:hyperlink>
      <w:r w:rsidR="000D12BD" w:rsidRPr="000D12BD">
        <w:rPr>
          <w:rFonts w:ascii="Verdana" w:hAnsi="Verdana"/>
          <w:i/>
          <w:sz w:val="20"/>
          <w:szCs w:val="20"/>
        </w:rPr>
        <w:t> to provide in-depth, technical courses to give you the tools you’ll need to work with NMEA 0183 and NMEA 2000 protocols. Learn the common issues faced by boaters and marine electronics installers, and discover how our products can save you a huge amount of time and money, while keeping you safe and providing the most accurate data.</w:t>
      </w:r>
      <w:r>
        <w:rPr>
          <w:rFonts w:ascii="Verdana" w:hAnsi="Verdana"/>
          <w:iCs/>
          <w:sz w:val="20"/>
          <w:szCs w:val="20"/>
        </w:rPr>
        <w:t>”</w:t>
      </w:r>
    </w:p>
    <w:p w14:paraId="01464757" w14:textId="0D41EB9E" w:rsidR="00D22A91" w:rsidRDefault="00D22A91" w:rsidP="00D22A91">
      <w:pPr>
        <w:spacing w:line="360" w:lineRule="auto"/>
        <w:ind w:left="720"/>
        <w:jc w:val="both"/>
        <w:rPr>
          <w:rFonts w:ascii="Verdana" w:hAnsi="Verdana"/>
          <w:iCs/>
          <w:sz w:val="20"/>
          <w:szCs w:val="20"/>
        </w:rPr>
      </w:pPr>
      <w:r>
        <w:rPr>
          <w:rFonts w:ascii="Verdana" w:hAnsi="Verdana"/>
          <w:iCs/>
          <w:sz w:val="20"/>
          <w:szCs w:val="20"/>
        </w:rPr>
        <w:t>“</w:t>
      </w:r>
      <w:r w:rsidR="00984397">
        <w:rPr>
          <w:rFonts w:ascii="Verdana" w:hAnsi="Verdana"/>
          <w:iCs/>
          <w:sz w:val="20"/>
          <w:szCs w:val="20"/>
        </w:rPr>
        <w:t xml:space="preserve">Learning and collaborating is one of our </w:t>
      </w:r>
      <w:r w:rsidR="00B2363D">
        <w:rPr>
          <w:rFonts w:ascii="Verdana" w:hAnsi="Verdana"/>
          <w:iCs/>
          <w:sz w:val="20"/>
          <w:szCs w:val="20"/>
        </w:rPr>
        <w:t>c</w:t>
      </w:r>
      <w:r w:rsidR="00984397">
        <w:rPr>
          <w:rFonts w:ascii="Verdana" w:hAnsi="Verdana"/>
          <w:iCs/>
          <w:sz w:val="20"/>
          <w:szCs w:val="20"/>
        </w:rPr>
        <w:t xml:space="preserve">ore </w:t>
      </w:r>
      <w:r w:rsidR="00B2363D">
        <w:rPr>
          <w:rFonts w:ascii="Verdana" w:hAnsi="Verdana"/>
          <w:iCs/>
          <w:sz w:val="20"/>
          <w:szCs w:val="20"/>
        </w:rPr>
        <w:t>v</w:t>
      </w:r>
      <w:r w:rsidR="00984397">
        <w:rPr>
          <w:rFonts w:ascii="Verdana" w:hAnsi="Verdana"/>
          <w:iCs/>
          <w:sz w:val="20"/>
          <w:szCs w:val="20"/>
        </w:rPr>
        <w:t xml:space="preserve">alues at Actisense. We are proud to have worked with some of the biggest players in the marine sector in developing intelligent solutions to complex electronic </w:t>
      </w:r>
      <w:r w:rsidR="00984397">
        <w:rPr>
          <w:rFonts w:ascii="Verdana" w:hAnsi="Verdana"/>
          <w:iCs/>
          <w:sz w:val="20"/>
          <w:szCs w:val="20"/>
        </w:rPr>
        <w:t xml:space="preserve">sensor </w:t>
      </w:r>
      <w:r w:rsidR="00984397">
        <w:rPr>
          <w:rFonts w:ascii="Verdana" w:hAnsi="Verdana"/>
          <w:iCs/>
          <w:sz w:val="20"/>
          <w:szCs w:val="20"/>
        </w:rPr>
        <w:t>and networking challenges. We have developed these courses with boaters and technical installers in mind, to help them have access to the data that they need for safer and more efficient journeys</w:t>
      </w:r>
      <w:r w:rsidR="001B55B3">
        <w:rPr>
          <w:rFonts w:ascii="Verdana" w:hAnsi="Verdana"/>
          <w:i/>
          <w:sz w:val="20"/>
          <w:szCs w:val="20"/>
        </w:rPr>
        <w:t>.</w:t>
      </w:r>
      <w:r>
        <w:rPr>
          <w:rFonts w:ascii="Verdana" w:hAnsi="Verdana"/>
          <w:iCs/>
          <w:sz w:val="20"/>
          <w:szCs w:val="20"/>
        </w:rPr>
        <w:t>”</w:t>
      </w:r>
    </w:p>
    <w:p w14:paraId="26D189AD" w14:textId="215A0E28" w:rsidR="007671DB" w:rsidRDefault="00984397" w:rsidP="001B55B3">
      <w:pPr>
        <w:spacing w:line="360" w:lineRule="auto"/>
        <w:jc w:val="both"/>
        <w:rPr>
          <w:rFonts w:ascii="Verdana" w:hAnsi="Verdana"/>
          <w:iCs/>
          <w:sz w:val="20"/>
          <w:szCs w:val="20"/>
        </w:rPr>
      </w:pPr>
      <w:r>
        <w:rPr>
          <w:rFonts w:ascii="Verdana" w:hAnsi="Verdana"/>
          <w:iCs/>
          <w:sz w:val="20"/>
          <w:szCs w:val="20"/>
        </w:rPr>
        <w:t xml:space="preserve">To get started with the Actisense Academy courses, simply visit </w:t>
      </w:r>
      <w:hyperlink r:id="rId8" w:history="1">
        <w:r w:rsidRPr="00F37397">
          <w:rPr>
            <w:rStyle w:val="Hyperlink"/>
            <w:rFonts w:ascii="Verdana" w:hAnsi="Verdana"/>
            <w:iCs/>
            <w:sz w:val="20"/>
            <w:szCs w:val="20"/>
          </w:rPr>
          <w:t>https://actisense.com/learn-with-actisense</w:t>
        </w:r>
      </w:hyperlink>
      <w:r w:rsidR="001B55B3">
        <w:rPr>
          <w:rFonts w:ascii="Verdana" w:hAnsi="Verdana"/>
          <w:iCs/>
          <w:sz w:val="20"/>
          <w:szCs w:val="20"/>
        </w:rPr>
        <w:t>.</w:t>
      </w:r>
      <w:r>
        <w:rPr>
          <w:rFonts w:ascii="Verdana" w:hAnsi="Verdana"/>
          <w:iCs/>
          <w:sz w:val="20"/>
          <w:szCs w:val="20"/>
        </w:rPr>
        <w:t xml:space="preserve"> </w:t>
      </w:r>
    </w:p>
    <w:p w14:paraId="16DDD68C" w14:textId="2A08803F" w:rsidR="00984397" w:rsidRPr="007671DB" w:rsidRDefault="00984397" w:rsidP="001B55B3">
      <w:pPr>
        <w:spacing w:line="360" w:lineRule="auto"/>
        <w:jc w:val="both"/>
        <w:rPr>
          <w:rFonts w:ascii="Verdana" w:hAnsi="Verdana"/>
          <w:iCs/>
          <w:sz w:val="20"/>
          <w:szCs w:val="20"/>
        </w:rPr>
      </w:pPr>
      <w:r>
        <w:rPr>
          <w:rFonts w:ascii="Verdana" w:hAnsi="Verdana"/>
          <w:iCs/>
          <w:sz w:val="20"/>
          <w:szCs w:val="20"/>
        </w:rPr>
        <w:t>Their team also recently hosted the industry’s first webinar on the latest NMEA standard, OneNet</w:t>
      </w:r>
      <w:r w:rsidR="00177106">
        <w:rPr>
          <w:rFonts w:ascii="Verdana" w:hAnsi="Verdana"/>
          <w:iCs/>
          <w:sz w:val="20"/>
          <w:szCs w:val="20"/>
        </w:rPr>
        <w:t xml:space="preserve">, discussing how the new protocol will work and </w:t>
      </w:r>
      <w:r w:rsidR="009D2F0F">
        <w:rPr>
          <w:rFonts w:ascii="Verdana" w:hAnsi="Verdana"/>
          <w:iCs/>
          <w:sz w:val="20"/>
          <w:szCs w:val="20"/>
        </w:rPr>
        <w:t>all</w:t>
      </w:r>
      <w:r w:rsidR="00177106">
        <w:rPr>
          <w:rFonts w:ascii="Verdana" w:hAnsi="Verdana"/>
          <w:iCs/>
          <w:sz w:val="20"/>
          <w:szCs w:val="20"/>
        </w:rPr>
        <w:t xml:space="preserve"> its benefits. They also delved into security implications and what the future of the OneNet protocol will bring</w:t>
      </w:r>
      <w:r>
        <w:rPr>
          <w:rFonts w:ascii="Verdana" w:hAnsi="Verdana"/>
          <w:iCs/>
          <w:sz w:val="20"/>
          <w:szCs w:val="20"/>
        </w:rPr>
        <w:t xml:space="preserve">. </w:t>
      </w:r>
      <w:hyperlink r:id="rId9" w:history="1">
        <w:r w:rsidRPr="00177106">
          <w:rPr>
            <w:rStyle w:val="Hyperlink"/>
            <w:rFonts w:ascii="Verdana" w:hAnsi="Verdana"/>
            <w:iCs/>
            <w:sz w:val="20"/>
            <w:szCs w:val="20"/>
          </w:rPr>
          <w:t>Watch the</w:t>
        </w:r>
        <w:r w:rsidR="00177106" w:rsidRPr="00177106">
          <w:rPr>
            <w:rStyle w:val="Hyperlink"/>
            <w:rFonts w:ascii="Verdana" w:hAnsi="Verdana"/>
            <w:iCs/>
            <w:sz w:val="20"/>
            <w:szCs w:val="20"/>
          </w:rPr>
          <w:t xml:space="preserve"> full recording and learn more here</w:t>
        </w:r>
      </w:hyperlink>
      <w:r w:rsidR="00177106">
        <w:rPr>
          <w:rFonts w:ascii="Verdana" w:hAnsi="Verdana"/>
          <w:iCs/>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1C242E5B" w14:textId="77777777" w:rsidR="00DF5D81" w:rsidRDefault="00DF5D81" w:rsidP="007171D6">
      <w:pPr>
        <w:spacing w:line="360" w:lineRule="auto"/>
        <w:jc w:val="both"/>
        <w:rPr>
          <w:rFonts w:ascii="Verdana" w:hAnsi="Verdana"/>
          <w:sz w:val="20"/>
          <w:szCs w:val="20"/>
        </w:rPr>
      </w:pPr>
    </w:p>
    <w:p w14:paraId="3785FF30" w14:textId="6FA76983"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D22A91">
        <w:rPr>
          <w:rFonts w:ascii="Verdana" w:hAnsi="Verdana"/>
          <w:sz w:val="20"/>
          <w:szCs w:val="20"/>
        </w:rPr>
        <w:t xml:space="preserve">Phil Whitehurst </w:t>
      </w:r>
      <w:r w:rsidRPr="00135D6E">
        <w:rPr>
          <w:rFonts w:ascii="Verdana" w:hAnsi="Verdana"/>
          <w:sz w:val="20"/>
          <w:szCs w:val="20"/>
        </w:rPr>
        <w:t xml:space="preserve">or to find out more please contact </w:t>
      </w:r>
      <w:hyperlink r:id="rId10"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142BE"/>
    <w:multiLevelType w:val="hybridMultilevel"/>
    <w:tmpl w:val="5A40A342"/>
    <w:lvl w:ilvl="0" w:tplc="6204A8C0">
      <w:numFmt w:val="bullet"/>
      <w:lvlText w:val="-"/>
      <w:lvlJc w:val="left"/>
      <w:pPr>
        <w:ind w:left="720" w:hanging="360"/>
      </w:pPr>
      <w:rPr>
        <w:rFonts w:ascii="Verdana" w:eastAsiaTheme="minorHAnsi" w:hAnsi="Verdana" w:cstheme="minorBid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31E74"/>
    <w:rsid w:val="000617F9"/>
    <w:rsid w:val="00073FC8"/>
    <w:rsid w:val="00084279"/>
    <w:rsid w:val="000C7E77"/>
    <w:rsid w:val="000D12BD"/>
    <w:rsid w:val="000E717C"/>
    <w:rsid w:val="00135D6E"/>
    <w:rsid w:val="00163083"/>
    <w:rsid w:val="00177106"/>
    <w:rsid w:val="001962F4"/>
    <w:rsid w:val="001B55B3"/>
    <w:rsid w:val="001C11B3"/>
    <w:rsid w:val="001E726B"/>
    <w:rsid w:val="001F0FEE"/>
    <w:rsid w:val="001F233E"/>
    <w:rsid w:val="00233648"/>
    <w:rsid w:val="00265405"/>
    <w:rsid w:val="00297703"/>
    <w:rsid w:val="002B65D1"/>
    <w:rsid w:val="002E36FB"/>
    <w:rsid w:val="003D3CBA"/>
    <w:rsid w:val="004657FF"/>
    <w:rsid w:val="004702D7"/>
    <w:rsid w:val="004F3836"/>
    <w:rsid w:val="005844A8"/>
    <w:rsid w:val="005872F5"/>
    <w:rsid w:val="00593203"/>
    <w:rsid w:val="005D399D"/>
    <w:rsid w:val="005F10A9"/>
    <w:rsid w:val="00617B7A"/>
    <w:rsid w:val="00624869"/>
    <w:rsid w:val="00670FE3"/>
    <w:rsid w:val="006A3D51"/>
    <w:rsid w:val="006A5FB3"/>
    <w:rsid w:val="006C7983"/>
    <w:rsid w:val="006F0D8E"/>
    <w:rsid w:val="007171D6"/>
    <w:rsid w:val="00717970"/>
    <w:rsid w:val="00745000"/>
    <w:rsid w:val="007671DB"/>
    <w:rsid w:val="007A6115"/>
    <w:rsid w:val="007A7C00"/>
    <w:rsid w:val="007F2753"/>
    <w:rsid w:val="007F2A91"/>
    <w:rsid w:val="00800561"/>
    <w:rsid w:val="00801235"/>
    <w:rsid w:val="008662D4"/>
    <w:rsid w:val="008942B7"/>
    <w:rsid w:val="008A2393"/>
    <w:rsid w:val="008D235B"/>
    <w:rsid w:val="008D7F62"/>
    <w:rsid w:val="008E484E"/>
    <w:rsid w:val="00956BD5"/>
    <w:rsid w:val="00957BD8"/>
    <w:rsid w:val="00984397"/>
    <w:rsid w:val="00986E5E"/>
    <w:rsid w:val="009D2F0F"/>
    <w:rsid w:val="009E0967"/>
    <w:rsid w:val="009E463E"/>
    <w:rsid w:val="00A059D3"/>
    <w:rsid w:val="00A572EC"/>
    <w:rsid w:val="00A62FED"/>
    <w:rsid w:val="00AD1F1D"/>
    <w:rsid w:val="00B2363D"/>
    <w:rsid w:val="00B45AFE"/>
    <w:rsid w:val="00C328B2"/>
    <w:rsid w:val="00C3525B"/>
    <w:rsid w:val="00C73988"/>
    <w:rsid w:val="00C763C3"/>
    <w:rsid w:val="00CB73CA"/>
    <w:rsid w:val="00D22A91"/>
    <w:rsid w:val="00D93721"/>
    <w:rsid w:val="00DC250A"/>
    <w:rsid w:val="00DD791E"/>
    <w:rsid w:val="00DF5D81"/>
    <w:rsid w:val="00E3468D"/>
    <w:rsid w:val="00E462B5"/>
    <w:rsid w:val="00E63825"/>
    <w:rsid w:val="00F23396"/>
    <w:rsid w:val="00F91900"/>
    <w:rsid w:val="00FC1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tisense.com/learn-with-actisense" TargetMode="External"/><Relationship Id="rId3" Type="http://schemas.openxmlformats.org/officeDocument/2006/relationships/settings" Target="settings.xml"/><Relationship Id="rId7" Type="http://schemas.openxmlformats.org/officeDocument/2006/relationships/hyperlink" Target="https://www.learnbs.com/course/nmeaprotoco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isense.com/learn-with-actisens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justin.cohen@actisense.com" TargetMode="External"/><Relationship Id="rId4" Type="http://schemas.openxmlformats.org/officeDocument/2006/relationships/webSettings" Target="webSettings.xml"/><Relationship Id="rId9" Type="http://schemas.openxmlformats.org/officeDocument/2006/relationships/hyperlink" Target="https://actisense.com/webinar-on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8</cp:revision>
  <dcterms:created xsi:type="dcterms:W3CDTF">2021-09-06T13:33:00Z</dcterms:created>
  <dcterms:modified xsi:type="dcterms:W3CDTF">2021-09-06T14:21:00Z</dcterms:modified>
</cp:coreProperties>
</file>